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835A32" w:rsidP="00835A32" w:rsidRDefault="00835A32" w14:paraId="2F0AF8A3" w14:textId="498AFC51">
      <w:pPr>
        <w:pStyle w:val="Titre"/>
        <w:jc w:val="center"/>
        <w:rPr>
          <w:u w:val="single"/>
        </w:rPr>
      </w:pPr>
      <w:r>
        <w:rPr>
          <w:u w:val="single"/>
        </w:rPr>
        <w:t>Rapport d’activité journée</w:t>
      </w:r>
      <w:r>
        <w:rPr>
          <w:u w:val="single"/>
        </w:rPr>
        <w:t xml:space="preserve"> 4</w:t>
      </w:r>
      <w:r>
        <w:rPr>
          <w:u w:val="single"/>
        </w:rPr>
        <w:t xml:space="preserve"> Hackathon</w:t>
      </w:r>
    </w:p>
    <w:p w:rsidR="00C36366" w:rsidRDefault="00C36366" w14:paraId="2B8BDB84" w14:textId="42689DA3"/>
    <w:p w:rsidR="00DF27E2" w:rsidRDefault="00DF27E2" w14:paraId="427458D2" w14:textId="78FA994C">
      <w:r>
        <w:t xml:space="preserve">Aujourd’hui nos efforts se sont principalement concentrés sur la finalisation des requêtes nécessaires à l’interface graphique d’une part, et au </w:t>
      </w:r>
      <w:proofErr w:type="spellStart"/>
      <w:r>
        <w:t>layout</w:t>
      </w:r>
      <w:proofErr w:type="spellEnd"/>
      <w:r>
        <w:t xml:space="preserve"> des pages web d’autre part. nous avons aussi </w:t>
      </w:r>
      <w:r w:rsidR="00525414">
        <w:t>pensé à</w:t>
      </w:r>
      <w:r>
        <w:t xml:space="preserve"> tester plusieurs méthodes de </w:t>
      </w:r>
      <w:proofErr w:type="spellStart"/>
      <w:r>
        <w:t>clusterisation</w:t>
      </w:r>
      <w:proofErr w:type="spellEnd"/>
      <w:r>
        <w:t xml:space="preserve"> et de détection d’</w:t>
      </w:r>
      <w:proofErr w:type="spellStart"/>
      <w:r>
        <w:t>outlier</w:t>
      </w:r>
      <w:proofErr w:type="spellEnd"/>
      <w:r>
        <w:t xml:space="preserve"> pour valider notre fonction heuristique.  </w:t>
      </w:r>
    </w:p>
    <w:p w:rsidR="00835A32" w:rsidRDefault="00DF27E2" w14:paraId="0882B4C1" w14:textId="0954385C">
      <w:pPr>
        <w:rPr>
          <w:b/>
          <w:bCs/>
          <w:u w:val="single"/>
        </w:rPr>
      </w:pPr>
      <w:r>
        <w:rPr>
          <w:b/>
          <w:bCs/>
          <w:u w:val="single"/>
        </w:rPr>
        <w:t>Finalisation de l’interface graphique</w:t>
      </w:r>
    </w:p>
    <w:p w:rsidR="00C956DB" w:rsidRDefault="00C956DB" w14:paraId="7198607F" w14:textId="3695BBE4">
      <w:r>
        <w:t xml:space="preserve">Diverses fonctions ont été ajouté à notre driver neo4j afin notamment de calculer le score d’anomalie pour chaque processus et de le stocker dans la base. Cette solution nous est apparue plus pratique que de simplement stocker ces valeurs sur une machine hôte. </w:t>
      </w:r>
    </w:p>
    <w:p w:rsidR="00C956DB" w:rsidRDefault="00C956DB" w14:paraId="2955DE9D" w14:textId="5A7621EF">
      <w:r w:rsidR="00C956DB">
        <w:rPr/>
        <w:t xml:space="preserve">Nous avons bien pris en considération vos remarques sur le côté ‘white box’ de notre heuristique et le détail des valeurs devrait apparaître lors de l’affichage d’un processus particulier dans l’interface. </w:t>
      </w:r>
    </w:p>
    <w:p w:rsidR="286A6A79" w:rsidP="07398D86" w:rsidRDefault="286A6A79" w14:paraId="19663938" w14:textId="76C1A0F0">
      <w:pPr>
        <w:pStyle w:val="Normal"/>
      </w:pPr>
      <w:r w:rsidR="286A6A79">
        <w:drawing>
          <wp:inline wp14:editId="5DB22CC7" wp14:anchorId="264A5DE8">
            <wp:extent cx="6062870" cy="3486150"/>
            <wp:effectExtent l="0" t="0" r="0" b="0"/>
            <wp:docPr id="625192280" name="" title=""/>
            <wp:cNvGraphicFramePr>
              <a:graphicFrameLocks noChangeAspect="1"/>
            </wp:cNvGraphicFramePr>
            <a:graphic>
              <a:graphicData uri="http://schemas.openxmlformats.org/drawingml/2006/picture">
                <pic:pic>
                  <pic:nvPicPr>
                    <pic:cNvPr id="0" name=""/>
                    <pic:cNvPicPr/>
                  </pic:nvPicPr>
                  <pic:blipFill>
                    <a:blip r:embed="R025b2befe4e44c11">
                      <a:extLst>
                        <a:ext xmlns:a="http://schemas.openxmlformats.org/drawingml/2006/main" uri="{28A0092B-C50C-407E-A947-70E740481C1C}">
                          <a14:useLocalDpi val="0"/>
                        </a:ext>
                      </a:extLst>
                    </a:blip>
                    <a:stretch>
                      <a:fillRect/>
                    </a:stretch>
                  </pic:blipFill>
                  <pic:spPr>
                    <a:xfrm>
                      <a:off x="0" y="0"/>
                      <a:ext cx="6062870" cy="3486150"/>
                    </a:xfrm>
                    <a:prstGeom prst="rect">
                      <a:avLst/>
                    </a:prstGeom>
                  </pic:spPr>
                </pic:pic>
              </a:graphicData>
            </a:graphic>
          </wp:inline>
        </w:drawing>
      </w:r>
    </w:p>
    <w:p w:rsidR="07398D86" w:rsidRDefault="07398D86" w14:paraId="6D49A969" w14:textId="226B5C4F"/>
    <w:p w:rsidR="00C956DB" w:rsidRDefault="00525414" w14:paraId="0100A1AC" w14:textId="513DA8EA">
      <w:r w:rsidR="00525414">
        <w:rPr/>
        <w:t xml:space="preserve">Nous avons aussi un « score </w:t>
      </w:r>
      <w:proofErr w:type="spellStart"/>
      <w:r w:rsidR="00525414">
        <w:rPr/>
        <w:t>board</w:t>
      </w:r>
      <w:proofErr w:type="spellEnd"/>
      <w:r w:rsidR="00525414">
        <w:rPr/>
        <w:t xml:space="preserve"> » qui permet de visualiser rapidement les processus avec les plus gros scores d’anomalies, ainsi qu’une barre de recherche qui va </w:t>
      </w:r>
      <w:r w:rsidR="001369C3">
        <w:rPr/>
        <w:t>permettre</w:t>
      </w:r>
      <w:r w:rsidR="00525414">
        <w:rPr/>
        <w:t xml:space="preserve"> de renseigner une chaine de caractère que l’on veut voir apparaître soit dans l’exécutable du processus, soit dans son </w:t>
      </w:r>
      <w:proofErr w:type="spellStart"/>
      <w:r w:rsidR="00525414">
        <w:rPr/>
        <w:t>procees_path</w:t>
      </w:r>
      <w:proofErr w:type="spellEnd"/>
      <w:r w:rsidR="00525414">
        <w:rPr/>
        <w:t xml:space="preserve">. </w:t>
      </w:r>
    </w:p>
    <w:p w:rsidR="07398D86" w:rsidP="07398D86" w:rsidRDefault="07398D86" w14:paraId="39221F8A" w14:textId="1DE073EE">
      <w:pPr>
        <w:pStyle w:val="Normal"/>
      </w:pPr>
    </w:p>
    <w:p w:rsidR="006E58FB" w:rsidRDefault="006E58FB" w14:paraId="34BC1240" w14:textId="433B5AFE">
      <w:r w:rsidR="006E58FB">
        <w:rPr/>
        <w:t xml:space="preserve">D’un point de vue interface, nous avons avancé </w:t>
      </w:r>
      <w:r w:rsidR="7ACBCFFE">
        <w:rPr/>
        <w:t xml:space="preserve">en ajoutant de nouvelle visualisation de données et permettant de naviguer entre </w:t>
      </w:r>
      <w:r w:rsidR="2C53D9F8">
        <w:rPr/>
        <w:t>les processus détectés</w:t>
      </w:r>
      <w:r w:rsidR="7ACBCFFE">
        <w:rPr/>
        <w:t xml:space="preserve"> comme me</w:t>
      </w:r>
      <w:r w:rsidR="484E5D58">
        <w:rPr/>
        <w:t>naces.</w:t>
      </w:r>
    </w:p>
    <w:p w:rsidR="07398D86" w:rsidP="07398D86" w:rsidRDefault="07398D86" w14:paraId="755B47A9" w14:textId="5296A344">
      <w:pPr>
        <w:pStyle w:val="Normal"/>
      </w:pPr>
    </w:p>
    <w:p w:rsidR="07398D86" w:rsidP="07398D86" w:rsidRDefault="07398D86" w14:paraId="521233FC" w14:textId="4FC83848">
      <w:pPr>
        <w:pStyle w:val="Normal"/>
      </w:pPr>
    </w:p>
    <w:p w:rsidR="00525414" w:rsidRDefault="00525414" w14:paraId="68B415B0" w14:textId="2A9F2805">
      <w:pPr>
        <w:rPr>
          <w:b/>
          <w:bCs/>
          <w:u w:val="single"/>
        </w:rPr>
      </w:pPr>
      <w:proofErr w:type="spellStart"/>
      <w:r>
        <w:rPr>
          <w:b/>
          <w:bCs/>
          <w:u w:val="single"/>
        </w:rPr>
        <w:t>C</w:t>
      </w:r>
      <w:r w:rsidR="004D47D1">
        <w:rPr>
          <w:b/>
          <w:bCs/>
          <w:u w:val="single"/>
        </w:rPr>
        <w:t>l</w:t>
      </w:r>
      <w:r>
        <w:rPr>
          <w:b/>
          <w:bCs/>
          <w:u w:val="single"/>
        </w:rPr>
        <w:t>usterisation</w:t>
      </w:r>
      <w:proofErr w:type="spellEnd"/>
      <w:r>
        <w:rPr>
          <w:b/>
          <w:bCs/>
          <w:u w:val="single"/>
        </w:rPr>
        <w:t xml:space="preserve"> et détection d’</w:t>
      </w:r>
      <w:proofErr w:type="spellStart"/>
      <w:r>
        <w:rPr>
          <w:b/>
          <w:bCs/>
          <w:u w:val="single"/>
        </w:rPr>
        <w:t>outliers</w:t>
      </w:r>
      <w:proofErr w:type="spellEnd"/>
    </w:p>
    <w:p w:rsidR="004D47D1" w:rsidRDefault="009B19C8" w14:paraId="36CF1C43" w14:textId="282BE18B">
      <w:r>
        <w:t xml:space="preserve">Nous avons tester quelques méthodes de </w:t>
      </w:r>
      <w:proofErr w:type="spellStart"/>
      <w:r>
        <w:t>clusterisation</w:t>
      </w:r>
      <w:proofErr w:type="spellEnd"/>
      <w:r>
        <w:t xml:space="preserve">, l’idée étant d’utiliser les valeurs des </w:t>
      </w:r>
      <w:proofErr w:type="spellStart"/>
      <w:r>
        <w:t>features</w:t>
      </w:r>
      <w:proofErr w:type="spellEnd"/>
      <w:r>
        <w:t xml:space="preserve"> que nous avons calculé.</w:t>
      </w:r>
    </w:p>
    <w:p w:rsidR="00697E2A" w:rsidRDefault="009B19C8" w14:paraId="5EB771A4" w14:textId="77777777">
      <w:proofErr w:type="spellStart"/>
      <w:r>
        <w:t>KMeans</w:t>
      </w:r>
      <w:proofErr w:type="spellEnd"/>
      <w:r>
        <w:t> : Cette méthode donne des résultats intéressant</w:t>
      </w:r>
      <w:r w:rsidR="00697E2A">
        <w:t xml:space="preserve">s. </w:t>
      </w:r>
    </w:p>
    <w:p w:rsidR="00697E2A" w:rsidRDefault="00697E2A" w14:paraId="55B7EB7C" w14:textId="167630BE">
      <w:r w:rsidR="00697E2A">
        <w:rPr/>
        <w:t xml:space="preserve">Forêt d’isolations : </w:t>
      </w:r>
      <w:r w:rsidR="63F295CF">
        <w:rPr/>
        <w:t>Mauvais résultats</w:t>
      </w:r>
    </w:p>
    <w:p w:rsidR="00697E2A" w:rsidP="07398D86" w:rsidRDefault="00697E2A" w14:paraId="3FAC9E95" w14:textId="4D91B64F">
      <w:pPr>
        <w:pStyle w:val="Normal"/>
      </w:pPr>
      <w:r w:rsidR="00697E2A">
        <w:rPr/>
        <w:t>SVM :</w:t>
      </w:r>
      <w:r w:rsidR="5E8CC247">
        <w:rPr/>
        <w:t xml:space="preserve"> Mauvais résultats</w:t>
      </w:r>
    </w:p>
    <w:p w:rsidR="009B19C8" w:rsidP="07398D86" w:rsidRDefault="00697E2A" w14:paraId="6BB8634C" w14:textId="59CC10B7">
      <w:pPr>
        <w:pStyle w:val="Normal"/>
      </w:pPr>
      <w:r w:rsidR="00697E2A">
        <w:rPr/>
        <w:t xml:space="preserve">KNN : </w:t>
      </w:r>
      <w:r w:rsidR="6F9C5618">
        <w:rPr/>
        <w:t>Mauvais résultats</w:t>
      </w:r>
    </w:p>
    <w:p w:rsidR="32F6D794" w:rsidRDefault="32F6D794" w14:paraId="756605F1" w14:textId="7026F577">
      <w:r w:rsidR="32F6D794">
        <w:rPr/>
        <w:t xml:space="preserve">Pour la </w:t>
      </w:r>
      <w:proofErr w:type="spellStart"/>
      <w:r w:rsidR="32F6D794">
        <w:rPr/>
        <w:t>clusterisation</w:t>
      </w:r>
      <w:proofErr w:type="spellEnd"/>
      <w:r w:rsidR="32F6D794">
        <w:rPr/>
        <w:t xml:space="preserve"> avec les </w:t>
      </w:r>
      <w:proofErr w:type="spellStart"/>
      <w:r w:rsidR="32F6D794">
        <w:rPr/>
        <w:t>Kmeans</w:t>
      </w:r>
      <w:proofErr w:type="spellEnd"/>
      <w:r w:rsidR="64B399C4">
        <w:rPr/>
        <w:t>:</w:t>
      </w:r>
      <w:r w:rsidR="32F6D794">
        <w:rPr/>
        <w:t xml:space="preserve"> on a utilisé la fonction heuristique </w:t>
      </w:r>
      <w:r w:rsidR="3BC50BD0">
        <w:rPr/>
        <w:t xml:space="preserve">de menace que l’on a calculé statistiquement pour </w:t>
      </w:r>
      <w:r w:rsidR="4793CCBA">
        <w:rPr/>
        <w:t xml:space="preserve">évaluer la </w:t>
      </w:r>
      <w:proofErr w:type="spellStart"/>
      <w:r w:rsidR="4793CCBA">
        <w:rPr/>
        <w:t>clusterisation</w:t>
      </w:r>
      <w:proofErr w:type="spellEnd"/>
      <w:r w:rsidR="4793CCBA">
        <w:rPr/>
        <w:t xml:space="preserve">. </w:t>
      </w:r>
      <w:r w:rsidR="4E537313">
        <w:rPr/>
        <w:t xml:space="preserve">Nous obtenons 2 </w:t>
      </w:r>
      <w:r w:rsidR="4E537313">
        <w:rPr/>
        <w:t>plateaux :</w:t>
      </w:r>
    </w:p>
    <w:p w:rsidR="4E537313" w:rsidP="07398D86" w:rsidRDefault="4E537313" w14:paraId="49CF3ADE" w14:textId="4C9F4743">
      <w:pPr>
        <w:pStyle w:val="Normal"/>
        <w:jc w:val="center"/>
      </w:pPr>
      <w:r w:rsidR="4E537313">
        <w:drawing>
          <wp:inline wp14:editId="601165D4" wp14:anchorId="008B7CE6">
            <wp:extent cx="3905250" cy="2657475"/>
            <wp:effectExtent l="0" t="0" r="0" b="0"/>
            <wp:docPr id="1612684847" name="" title=""/>
            <wp:cNvGraphicFramePr>
              <a:graphicFrameLocks noChangeAspect="1"/>
            </wp:cNvGraphicFramePr>
            <a:graphic>
              <a:graphicData uri="http://schemas.openxmlformats.org/drawingml/2006/picture">
                <pic:pic>
                  <pic:nvPicPr>
                    <pic:cNvPr id="0" name=""/>
                    <pic:cNvPicPr/>
                  </pic:nvPicPr>
                  <pic:blipFill>
                    <a:blip r:embed="Rcb08c124e6c8456f">
                      <a:extLst>
                        <a:ext xmlns:a="http://schemas.openxmlformats.org/drawingml/2006/main" uri="{28A0092B-C50C-407E-A947-70E740481C1C}">
                          <a14:useLocalDpi val="0"/>
                        </a:ext>
                      </a:extLst>
                    </a:blip>
                    <a:stretch>
                      <a:fillRect/>
                    </a:stretch>
                  </pic:blipFill>
                  <pic:spPr>
                    <a:xfrm>
                      <a:off x="0" y="0"/>
                      <a:ext cx="3905250" cy="2657475"/>
                    </a:xfrm>
                    <a:prstGeom prst="rect">
                      <a:avLst/>
                    </a:prstGeom>
                  </pic:spPr>
                </pic:pic>
              </a:graphicData>
            </a:graphic>
          </wp:inline>
        </w:drawing>
      </w:r>
    </w:p>
    <w:p w:rsidR="4E537313" w:rsidP="07398D86" w:rsidRDefault="4E537313" w14:paraId="599094C2" w14:textId="0AF27453">
      <w:pPr>
        <w:pStyle w:val="Normal"/>
        <w:ind w:left="0"/>
        <w:jc w:val="left"/>
      </w:pPr>
      <w:r w:rsidR="4E537313">
        <w:rPr/>
        <w:t xml:space="preserve">La fonction étant le plus haut score de menace pour </w:t>
      </w:r>
      <w:r w:rsidR="69AB0A4B">
        <w:rPr/>
        <w:t xml:space="preserve">le cluster </w:t>
      </w:r>
      <w:r w:rsidR="634BA445">
        <w:rPr/>
        <w:t>comprenant</w:t>
      </w:r>
      <w:r w:rsidR="69AB0A4B">
        <w:rPr/>
        <w:t xml:space="preserve"> le plus de </w:t>
      </w:r>
      <w:r w:rsidR="46F7C8D0">
        <w:rPr/>
        <w:t>menaces</w:t>
      </w:r>
      <w:r w:rsidR="69AB0A4B">
        <w:rPr/>
        <w:t>.</w:t>
      </w:r>
    </w:p>
    <w:p w:rsidR="69AB0A4B" w:rsidP="07398D86" w:rsidRDefault="69AB0A4B" w14:paraId="27121B59" w14:textId="4F5AE404">
      <w:pPr>
        <w:pStyle w:val="Normal"/>
        <w:ind w:left="0"/>
        <w:jc w:val="left"/>
      </w:pPr>
      <w:r w:rsidR="69AB0A4B">
        <w:rPr/>
        <w:t xml:space="preserve">Je vous joins dans le mail </w:t>
      </w:r>
      <w:r w:rsidR="06BF50A8">
        <w:rPr/>
        <w:t>les clusters identifiés</w:t>
      </w:r>
      <w:r w:rsidR="4BB02E23">
        <w:rPr/>
        <w:t xml:space="preserve"> par le </w:t>
      </w:r>
      <w:proofErr w:type="spellStart"/>
      <w:r w:rsidR="4BB02E23">
        <w:rPr/>
        <w:t>KMeans</w:t>
      </w:r>
      <w:proofErr w:type="spellEnd"/>
      <w:r w:rsidR="4BB02E23">
        <w:rPr/>
        <w:t xml:space="preserve"> et les processus </w:t>
      </w:r>
      <w:r w:rsidR="4BB02E23">
        <w:rPr/>
        <w:t>détecté</w:t>
      </w:r>
      <w:r w:rsidR="4BB02E23">
        <w:rPr/>
        <w:t xml:space="preserve"> par notre fonction heuristique.</w:t>
      </w:r>
    </w:p>
    <w:p w:rsidR="07398D86" w:rsidP="07398D86" w:rsidRDefault="07398D86" w14:paraId="054E3C19" w14:textId="6803EEC1">
      <w:pPr>
        <w:pStyle w:val="Normal"/>
      </w:pPr>
    </w:p>
    <w:p w:rsidR="07398D86" w:rsidP="07398D86" w:rsidRDefault="07398D86" w14:paraId="4BAB1BE1" w14:textId="7583DDEB">
      <w:pPr>
        <w:pStyle w:val="Normal"/>
      </w:pPr>
    </w:p>
    <w:p w:rsidR="0090109E" w:rsidRDefault="0090109E" w14:paraId="601D0B87" w14:textId="6D0A13BD">
      <w:pPr>
        <w:rPr>
          <w:b/>
          <w:bCs/>
          <w:u w:val="single"/>
        </w:rPr>
      </w:pPr>
      <w:r>
        <w:rPr>
          <w:b/>
          <w:bCs/>
          <w:u w:val="single"/>
        </w:rPr>
        <w:t>Quelques interrogations :</w:t>
      </w:r>
    </w:p>
    <w:p w:rsidRPr="00A31C4B" w:rsidR="0090109E" w:rsidRDefault="00A31C4B" w14:paraId="36A429E7" w14:textId="6D3AA4C2">
      <w:r w:rsidR="5DA26687">
        <w:rPr/>
        <w:t>Souhaitez-vous participer à la présentation de nos résultats demain ?</w:t>
      </w:r>
    </w:p>
    <w:p w:rsidR="16AF39BF" w:rsidP="07398D86" w:rsidRDefault="16AF39BF" w14:paraId="2AA38150" w14:textId="4F51D566">
      <w:pPr>
        <w:pStyle w:val="Normal"/>
      </w:pPr>
      <w:r w:rsidR="16AF39BF">
        <w:rPr/>
        <w:t xml:space="preserve">Quel type de livrable soutez-vous (code source, rapport,etc...) ? </w:t>
      </w:r>
    </w:p>
    <w:p w:rsidR="07398D86" w:rsidP="07398D86" w:rsidRDefault="07398D86" w14:paraId="21937412" w14:textId="65CAEEC0">
      <w:pPr>
        <w:pStyle w:val="Normal"/>
      </w:pPr>
    </w:p>
    <w:sectPr w:rsidRPr="00A31C4B" w:rsidR="0090109E">
      <w:pgSz w:w="11906" w:h="16838" w:orient="portrait"/>
      <w:pgMar w:top="1417" w:right="1417" w:bottom="1417" w:left="1417" w:header="708" w:footer="708" w:gutter="0"/>
      <w:cols w:space="708"/>
      <w:docGrid w:linePitch="360"/>
      <w:headerReference w:type="default" r:id="R074cf56ec9df4104"/>
      <w:footerReference w:type="default" r:id="R218d7f10bc4849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71ECD" w:rsidP="00835A32" w:rsidRDefault="00C71ECD" w14:paraId="2E575BB3" w14:textId="77777777">
      <w:pPr>
        <w:spacing w:after="0" w:line="240" w:lineRule="auto"/>
      </w:pPr>
      <w:r>
        <w:separator/>
      </w:r>
    </w:p>
  </w:endnote>
  <w:endnote w:type="continuationSeparator" w:id="0">
    <w:p w:rsidR="00C71ECD" w:rsidP="00835A32" w:rsidRDefault="00C71ECD" w14:paraId="1F38E41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07398D86" w:rsidTr="07398D86" w14:paraId="42687E64">
      <w:tc>
        <w:tcPr>
          <w:tcW w:w="3020" w:type="dxa"/>
          <w:tcMar/>
        </w:tcPr>
        <w:p w:rsidR="07398D86" w:rsidP="07398D86" w:rsidRDefault="07398D86" w14:paraId="0EF17BA3" w14:textId="5A06E82D">
          <w:pPr>
            <w:pStyle w:val="En-tte"/>
            <w:bidi w:val="0"/>
            <w:ind w:left="-115"/>
            <w:jc w:val="left"/>
          </w:pPr>
        </w:p>
      </w:tc>
      <w:tc>
        <w:tcPr>
          <w:tcW w:w="3020" w:type="dxa"/>
          <w:tcMar/>
        </w:tcPr>
        <w:p w:rsidR="07398D86" w:rsidP="07398D86" w:rsidRDefault="07398D86" w14:paraId="6E40B5DB" w14:textId="3A6F061B">
          <w:pPr>
            <w:pStyle w:val="En-tte"/>
            <w:bidi w:val="0"/>
            <w:jc w:val="center"/>
          </w:pPr>
        </w:p>
      </w:tc>
      <w:tc>
        <w:tcPr>
          <w:tcW w:w="3020" w:type="dxa"/>
          <w:tcMar/>
        </w:tcPr>
        <w:p w:rsidR="07398D86" w:rsidP="07398D86" w:rsidRDefault="07398D86" w14:paraId="5BDF3C08" w14:textId="656B80B6">
          <w:pPr>
            <w:pStyle w:val="En-tte"/>
            <w:bidi w:val="0"/>
            <w:ind w:right="-115"/>
            <w:jc w:val="right"/>
          </w:pPr>
        </w:p>
      </w:tc>
    </w:tr>
  </w:tbl>
  <w:p w:rsidR="07398D86" w:rsidP="07398D86" w:rsidRDefault="07398D86" w14:paraId="112FFE45" w14:textId="5C901738">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71ECD" w:rsidP="00835A32" w:rsidRDefault="00C71ECD" w14:paraId="5617A518" w14:textId="77777777">
      <w:pPr>
        <w:spacing w:after="0" w:line="240" w:lineRule="auto"/>
      </w:pPr>
      <w:r>
        <w:separator/>
      </w:r>
    </w:p>
  </w:footnote>
  <w:footnote w:type="continuationSeparator" w:id="0">
    <w:p w:rsidR="00C71ECD" w:rsidP="00835A32" w:rsidRDefault="00C71ECD" w14:paraId="0AA56866" w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07398D86" w:rsidTr="07398D86" w14:paraId="1CD7B68C">
      <w:tc>
        <w:tcPr>
          <w:tcW w:w="3020" w:type="dxa"/>
          <w:tcMar/>
        </w:tcPr>
        <w:p w:rsidR="07398D86" w:rsidP="07398D86" w:rsidRDefault="07398D86" w14:paraId="3EB0DAF4" w14:textId="77158FD7">
          <w:pPr>
            <w:pStyle w:val="En-tte"/>
            <w:bidi w:val="0"/>
            <w:ind w:left="-115"/>
            <w:jc w:val="left"/>
          </w:pPr>
        </w:p>
      </w:tc>
      <w:tc>
        <w:tcPr>
          <w:tcW w:w="3020" w:type="dxa"/>
          <w:tcMar/>
        </w:tcPr>
        <w:p w:rsidR="07398D86" w:rsidP="07398D86" w:rsidRDefault="07398D86" w14:paraId="1F31B6DA" w14:textId="5F1BFE89">
          <w:pPr>
            <w:pStyle w:val="En-tte"/>
            <w:bidi w:val="0"/>
            <w:jc w:val="center"/>
          </w:pPr>
        </w:p>
      </w:tc>
      <w:tc>
        <w:tcPr>
          <w:tcW w:w="3020" w:type="dxa"/>
          <w:tcMar/>
        </w:tcPr>
        <w:p w:rsidR="07398D86" w:rsidP="07398D86" w:rsidRDefault="07398D86" w14:paraId="6D42F996" w14:textId="429129AD">
          <w:pPr>
            <w:pStyle w:val="En-tte"/>
            <w:bidi w:val="0"/>
            <w:ind w:right="-115"/>
            <w:jc w:val="right"/>
          </w:pPr>
        </w:p>
      </w:tc>
    </w:tr>
  </w:tbl>
  <w:p w:rsidR="07398D86" w:rsidP="07398D86" w:rsidRDefault="07398D86" w14:paraId="047F87BD" w14:textId="6E154AE5">
    <w:pPr>
      <w:pStyle w:val="En-tte"/>
      <w:bidi w:val="0"/>
    </w:pPr>
  </w:p>
</w:hdr>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480"/>
    <w:rsid w:val="001369C3"/>
    <w:rsid w:val="004D47D1"/>
    <w:rsid w:val="00525414"/>
    <w:rsid w:val="00697E2A"/>
    <w:rsid w:val="006E58FB"/>
    <w:rsid w:val="00835A32"/>
    <w:rsid w:val="0090109E"/>
    <w:rsid w:val="00924480"/>
    <w:rsid w:val="009B19C8"/>
    <w:rsid w:val="00A31C4B"/>
    <w:rsid w:val="00B25F39"/>
    <w:rsid w:val="00C36366"/>
    <w:rsid w:val="00C71ECD"/>
    <w:rsid w:val="00C956DB"/>
    <w:rsid w:val="00DF27E2"/>
    <w:rsid w:val="00E7178D"/>
    <w:rsid w:val="06BF50A8"/>
    <w:rsid w:val="07398D86"/>
    <w:rsid w:val="0C6D8572"/>
    <w:rsid w:val="118F6E1C"/>
    <w:rsid w:val="16AF39BF"/>
    <w:rsid w:val="1B97D3CF"/>
    <w:rsid w:val="1BDF8BCB"/>
    <w:rsid w:val="1CCE9478"/>
    <w:rsid w:val="20FC233C"/>
    <w:rsid w:val="286A6A79"/>
    <w:rsid w:val="2948D211"/>
    <w:rsid w:val="2C53D9F8"/>
    <w:rsid w:val="32F6D794"/>
    <w:rsid w:val="38CF4681"/>
    <w:rsid w:val="3BC50BD0"/>
    <w:rsid w:val="46F7C8D0"/>
    <w:rsid w:val="4793CCBA"/>
    <w:rsid w:val="484E5D58"/>
    <w:rsid w:val="4977945F"/>
    <w:rsid w:val="4B309A66"/>
    <w:rsid w:val="4BA7BC9D"/>
    <w:rsid w:val="4BB02E23"/>
    <w:rsid w:val="4E537313"/>
    <w:rsid w:val="4E8B56A8"/>
    <w:rsid w:val="51274E19"/>
    <w:rsid w:val="547F237E"/>
    <w:rsid w:val="5DA26687"/>
    <w:rsid w:val="5E8CC247"/>
    <w:rsid w:val="634BA445"/>
    <w:rsid w:val="63F295CF"/>
    <w:rsid w:val="64B399C4"/>
    <w:rsid w:val="69AB0A4B"/>
    <w:rsid w:val="6F9C5618"/>
    <w:rsid w:val="70605356"/>
    <w:rsid w:val="708E1B21"/>
    <w:rsid w:val="76B1754A"/>
    <w:rsid w:val="7ACBCFFE"/>
    <w:rsid w:val="7E4C47E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279E"/>
  <w15:chartTrackingRefBased/>
  <w15:docId w15:val="{AA943B7B-1C95-4D8E-B1A7-BE908498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835A32"/>
    <w:pPr>
      <w:tabs>
        <w:tab w:val="center" w:pos="4536"/>
        <w:tab w:val="right" w:pos="9072"/>
      </w:tabs>
      <w:spacing w:after="0" w:line="240" w:lineRule="auto"/>
    </w:pPr>
  </w:style>
  <w:style w:type="character" w:styleId="En-tteCar" w:customStyle="1">
    <w:name w:val="En-tête Car"/>
    <w:basedOn w:val="Policepardfaut"/>
    <w:link w:val="En-tte"/>
    <w:uiPriority w:val="99"/>
    <w:rsid w:val="00835A32"/>
  </w:style>
  <w:style w:type="paragraph" w:styleId="Pieddepage">
    <w:name w:val="footer"/>
    <w:basedOn w:val="Normal"/>
    <w:link w:val="PieddepageCar"/>
    <w:uiPriority w:val="99"/>
    <w:unhideWhenUsed/>
    <w:rsid w:val="00835A3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835A32"/>
  </w:style>
  <w:style w:type="paragraph" w:styleId="Titre">
    <w:name w:val="Title"/>
    <w:basedOn w:val="Normal"/>
    <w:next w:val="Normal"/>
    <w:link w:val="TitreCar"/>
    <w:uiPriority w:val="10"/>
    <w:qFormat/>
    <w:rsid w:val="00835A32"/>
    <w:pPr>
      <w:spacing w:after="0" w:line="240" w:lineRule="auto"/>
      <w:contextualSpacing/>
    </w:pPr>
    <w:rPr>
      <w:rFonts w:asciiTheme="majorHAnsi" w:hAnsiTheme="majorHAnsi" w:eastAsiaTheme="majorEastAsia" w:cstheme="majorBidi"/>
      <w:spacing w:val="-10"/>
      <w:kern w:val="28"/>
      <w:sz w:val="56"/>
      <w:szCs w:val="56"/>
    </w:rPr>
  </w:style>
  <w:style w:type="character" w:styleId="TitreCar" w:customStyle="1">
    <w:name w:val="Titre Car"/>
    <w:basedOn w:val="Policepardfaut"/>
    <w:link w:val="Titre"/>
    <w:uiPriority w:val="10"/>
    <w:rsid w:val="00835A32"/>
    <w:rPr>
      <w:rFonts w:asciiTheme="majorHAnsi" w:hAnsiTheme="majorHAnsi" w:eastAsiaTheme="majorEastAsia" w:cstheme="majorBidi"/>
      <w:spacing w:val="-10"/>
      <w:kern w:val="28"/>
      <w:sz w:val="56"/>
      <w:szCs w:val="56"/>
    </w:r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278766">
      <w:bodyDiv w:val="1"/>
      <w:marLeft w:val="0"/>
      <w:marRight w:val="0"/>
      <w:marTop w:val="0"/>
      <w:marBottom w:val="0"/>
      <w:divBdr>
        <w:top w:val="none" w:sz="0" w:space="0" w:color="auto"/>
        <w:left w:val="none" w:sz="0" w:space="0" w:color="auto"/>
        <w:bottom w:val="none" w:sz="0" w:space="0" w:color="auto"/>
        <w:right w:val="none" w:sz="0" w:space="0" w:color="auto"/>
      </w:divBdr>
    </w:div>
    <w:div w:id="198542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 Type="http://schemas.openxmlformats.org/officeDocument/2006/relationships/image" Target="/media/image.png" Id="R025b2befe4e44c11" /><Relationship Type="http://schemas.openxmlformats.org/officeDocument/2006/relationships/image" Target="/media/image2.png" Id="Rcb08c124e6c8456f" /><Relationship Type="http://schemas.openxmlformats.org/officeDocument/2006/relationships/header" Target="/word/header.xml" Id="R074cf56ec9df4104" /><Relationship Type="http://schemas.openxmlformats.org/officeDocument/2006/relationships/footer" Target="/word/footer.xml" Id="R218d7f10bc484911" /><Relationship Type="http://schemas.openxmlformats.org/officeDocument/2006/relationships/numbering" Target="/word/numbering.xml" Id="R206eeebfe69a48c2"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277C7FE1728D4F9C1A1A838D425A2E" ma:contentTypeVersion="6" ma:contentTypeDescription="Crée un document." ma:contentTypeScope="" ma:versionID="35e58935dd60631c73bdab486d188fa4">
  <xsd:schema xmlns:xsd="http://www.w3.org/2001/XMLSchema" xmlns:xs="http://www.w3.org/2001/XMLSchema" xmlns:p="http://schemas.microsoft.com/office/2006/metadata/properties" xmlns:ns2="3fa918a0-8092-4511-83f6-3382b72b52d2" targetNamespace="http://schemas.microsoft.com/office/2006/metadata/properties" ma:root="true" ma:fieldsID="8962c82a8801f582fe1c549fe333429e" ns2:_="">
    <xsd:import namespace="3fa918a0-8092-4511-83f6-3382b72b52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918a0-8092-4511-83f6-3382b72b52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D6D2C6-CC54-4A3E-98FC-31C1E7A87080}"/>
</file>

<file path=customXml/itemProps2.xml><?xml version="1.0" encoding="utf-8"?>
<ds:datastoreItem xmlns:ds="http://schemas.openxmlformats.org/officeDocument/2006/customXml" ds:itemID="{C9CA1A2A-EF9F-4122-AD7F-24EDDB7500C6}"/>
</file>

<file path=customXml/itemProps3.xml><?xml version="1.0" encoding="utf-8"?>
<ds:datastoreItem xmlns:ds="http://schemas.openxmlformats.org/officeDocument/2006/customXml" ds:itemID="{8187ADC5-842F-4A8C-957D-BA5DE611119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Maxime BOTREAU BONNETERRE</dc:creator>
  <keywords/>
  <dc:description/>
  <lastModifiedBy>Fabien Bernier</lastModifiedBy>
  <revision>14</revision>
  <dcterms:created xsi:type="dcterms:W3CDTF">2021-02-04T16:16:00.0000000Z</dcterms:created>
  <dcterms:modified xsi:type="dcterms:W3CDTF">2021-02-04T17:27:41.1342611Z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0x01010039277C7FE1728D4F9C1A1A838D425A2E</vt:lpwstr>
  </property>
</Properties>
</file>